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B319" w14:textId="77777777" w:rsidR="005E0B26" w:rsidRPr="005E0B26" w:rsidRDefault="00000000" w:rsidP="005E0B26">
      <w:pPr>
        <w:jc w:val="center"/>
        <w:rPr>
          <w:rFonts w:asciiTheme="minorEastAsia" w:hAnsiTheme="minorEastAsia"/>
          <w:sz w:val="32"/>
          <w:szCs w:val="32"/>
        </w:rPr>
      </w:pPr>
      <w:r w:rsidRPr="005E0B26">
        <w:rPr>
          <w:rFonts w:asciiTheme="minorEastAsia" w:hAnsiTheme="minorEastAsia" w:hint="eastAsia"/>
          <w:sz w:val="32"/>
          <w:szCs w:val="32"/>
        </w:rPr>
        <w:t>高考作文视域下的“技术观”</w:t>
      </w:r>
    </w:p>
    <w:p w14:paraId="6C324B96" w14:textId="71C28AFB" w:rsidR="000A338B" w:rsidRPr="0028787E" w:rsidRDefault="00000000" w:rsidP="005E0B26">
      <w:pPr>
        <w:jc w:val="center"/>
        <w:rPr>
          <w:rFonts w:asciiTheme="minorEastAsia" w:hAnsiTheme="minorEastAsia" w:cs="宋体"/>
          <w:color w:val="3E3E3E"/>
          <w:spacing w:val="15"/>
          <w:sz w:val="22"/>
          <w:szCs w:val="22"/>
          <w:shd w:val="clear" w:color="auto" w:fill="FFFFFF"/>
        </w:rPr>
      </w:pPr>
      <w:r w:rsidRPr="0028787E">
        <w:rPr>
          <w:rFonts w:asciiTheme="minorEastAsia" w:hAnsiTheme="minorEastAsia" w:cs="宋体" w:hint="eastAsia"/>
          <w:color w:val="3E3E3E"/>
          <w:spacing w:val="15"/>
          <w:sz w:val="22"/>
          <w:szCs w:val="22"/>
          <w:shd w:val="clear" w:color="auto" w:fill="FFFFFF"/>
        </w:rPr>
        <w:t>——读张华的《高考作文技术论》</w:t>
      </w:r>
    </w:p>
    <w:p w14:paraId="608ABABE" w14:textId="2912B489" w:rsidR="000A338B" w:rsidRPr="005E0B26" w:rsidRDefault="005E0B26" w:rsidP="005E0B26">
      <w:pPr>
        <w:jc w:val="center"/>
        <w:rPr>
          <w:rFonts w:asciiTheme="minorEastAsia" w:hAnsiTheme="minorEastAsia" w:cs="宋体"/>
          <w:color w:val="3E3E3E"/>
          <w:spacing w:val="15"/>
          <w:sz w:val="24"/>
          <w:shd w:val="clear" w:color="auto" w:fill="FFFFFF"/>
        </w:rPr>
      </w:pPr>
      <w:r>
        <w:rPr>
          <w:rFonts w:asciiTheme="minorEastAsia" w:hAnsiTheme="minorEastAsia" w:cs="宋体" w:hint="eastAsia"/>
          <w:color w:val="3E3E3E"/>
          <w:spacing w:val="15"/>
          <w:sz w:val="24"/>
          <w:shd w:val="clear" w:color="auto" w:fill="FFFFFF"/>
        </w:rPr>
        <w:t xml:space="preserve">永丰中学 </w:t>
      </w:r>
      <w:r>
        <w:rPr>
          <w:rFonts w:asciiTheme="minorEastAsia" w:hAnsiTheme="minorEastAsia" w:cs="宋体"/>
          <w:color w:val="3E3E3E"/>
          <w:spacing w:val="15"/>
          <w:sz w:val="24"/>
          <w:shd w:val="clear" w:color="auto" w:fill="FFFFFF"/>
        </w:rPr>
        <w:t xml:space="preserve"> </w:t>
      </w:r>
      <w:r>
        <w:rPr>
          <w:rFonts w:asciiTheme="minorEastAsia" w:hAnsiTheme="minorEastAsia" w:cs="宋体" w:hint="eastAsia"/>
          <w:color w:val="3E3E3E"/>
          <w:spacing w:val="15"/>
          <w:sz w:val="24"/>
          <w:shd w:val="clear" w:color="auto" w:fill="FFFFFF"/>
        </w:rPr>
        <w:t>张心怡</w:t>
      </w:r>
    </w:p>
    <w:p w14:paraId="452AF19A" w14:textId="77777777" w:rsidR="000A338B" w:rsidRPr="000C405E" w:rsidRDefault="00000000" w:rsidP="005E0B26">
      <w:pPr>
        <w:ind w:firstLineChars="200" w:firstLine="480"/>
        <w:rPr>
          <w:rFonts w:asciiTheme="minorEastAsia" w:hAnsiTheme="minorEastAsia" w:cs="宋体"/>
          <w:color w:val="3E3E3E"/>
          <w:spacing w:val="15"/>
          <w:szCs w:val="21"/>
          <w:shd w:val="clear" w:color="auto" w:fill="FFFFFF"/>
        </w:rPr>
      </w:pPr>
      <w:r w:rsidRPr="000C405E">
        <w:rPr>
          <w:rFonts w:asciiTheme="minorEastAsia" w:hAnsiTheme="minorEastAsia" w:cs="宋体" w:hint="eastAsia"/>
          <w:color w:val="3E3E3E"/>
          <w:spacing w:val="15"/>
          <w:szCs w:val="21"/>
          <w:shd w:val="clear" w:color="auto" w:fill="FFFFFF"/>
        </w:rPr>
        <w:t>在高考中，作文成了决定语文成败的一个决定因素，然而，始终没有一套完整的教材让学生系统地学习训练。因此，作文教学长期在一种无序的状态下进行，教学效率可想而知。</w:t>
      </w:r>
    </w:p>
    <w:p w14:paraId="1B836DF9" w14:textId="77777777" w:rsidR="000A338B" w:rsidRPr="000C405E" w:rsidRDefault="00000000" w:rsidP="000C405E">
      <w:pPr>
        <w:ind w:firstLineChars="200" w:firstLine="480"/>
        <w:rPr>
          <w:rFonts w:asciiTheme="minorEastAsia" w:hAnsiTheme="minorEastAsia" w:cs="宋体"/>
          <w:color w:val="3E3E3E"/>
          <w:spacing w:val="15"/>
          <w:szCs w:val="21"/>
          <w:shd w:val="clear" w:color="auto" w:fill="FFFFFF"/>
        </w:rPr>
      </w:pPr>
      <w:r w:rsidRPr="000C405E">
        <w:rPr>
          <w:rFonts w:asciiTheme="minorEastAsia" w:hAnsiTheme="minorEastAsia" w:cs="宋体" w:hint="eastAsia"/>
          <w:color w:val="3E3E3E"/>
          <w:spacing w:val="15"/>
          <w:szCs w:val="21"/>
          <w:shd w:val="clear" w:color="auto" w:fill="FFFFFF"/>
        </w:rPr>
        <w:t>张华老师的《高考作文技术论》聚焦“高考作文”这一特殊的生存性写作活动，围绕“怎样写出有竞争力的高考作文”这个核心议题，依据“评卷者反应”作文得分基本原理，以“技术”为破解作文难题的变革视角，从学理上剖析高考作文的应试机理，在批判高考作文诸多流俗观念的基础上，从操作层面探索高考作文在思维、切题、结构、开头、语言等不同方面的作文技术，并从</w:t>
      </w:r>
      <w:proofErr w:type="gramStart"/>
      <w:r w:rsidRPr="000C405E">
        <w:rPr>
          <w:rFonts w:asciiTheme="minorEastAsia" w:hAnsiTheme="minorEastAsia" w:cs="宋体" w:hint="eastAsia"/>
          <w:color w:val="3E3E3E"/>
          <w:spacing w:val="15"/>
          <w:szCs w:val="21"/>
          <w:shd w:val="clear" w:color="auto" w:fill="FFFFFF"/>
        </w:rPr>
        <w:t>文章解写的</w:t>
      </w:r>
      <w:proofErr w:type="gramEnd"/>
      <w:r w:rsidRPr="000C405E">
        <w:rPr>
          <w:rFonts w:asciiTheme="minorEastAsia" w:hAnsiTheme="minorEastAsia" w:cs="宋体" w:hint="eastAsia"/>
          <w:color w:val="3E3E3E"/>
          <w:spacing w:val="15"/>
          <w:szCs w:val="21"/>
          <w:shd w:val="clear" w:color="auto" w:fill="FFFFFF"/>
        </w:rPr>
        <w:t>角度论述了作文技术的生成路径。</w:t>
      </w:r>
    </w:p>
    <w:p w14:paraId="1C1EB8CF" w14:textId="77777777" w:rsidR="000A338B" w:rsidRPr="000C405E" w:rsidRDefault="00000000" w:rsidP="000C405E">
      <w:pPr>
        <w:ind w:firstLineChars="200" w:firstLine="480"/>
        <w:rPr>
          <w:rFonts w:asciiTheme="minorEastAsia" w:hAnsiTheme="minorEastAsia" w:cs="宋体"/>
          <w:color w:val="3E3E3E"/>
          <w:spacing w:val="15"/>
          <w:szCs w:val="21"/>
          <w:shd w:val="clear" w:color="auto" w:fill="FFFFFF"/>
        </w:rPr>
      </w:pPr>
      <w:r w:rsidRPr="000C405E">
        <w:rPr>
          <w:rFonts w:asciiTheme="minorEastAsia" w:hAnsiTheme="minorEastAsia" w:cs="宋体" w:hint="eastAsia"/>
          <w:color w:val="3E3E3E"/>
          <w:spacing w:val="15"/>
          <w:szCs w:val="21"/>
          <w:shd w:val="clear" w:color="auto" w:fill="FFFFFF"/>
        </w:rPr>
        <w:t>高考的作文，“作文技术运用得越是有效，评卷者的阅读需求就越能满足，高考作文也就越有希望获得成功。于考生而言，高考作文是展示自己写作才情和智慧的重要平台，但写作才情和智慧不是无所依托的空中烟花，它的精彩是需要技术来支撑的。没有技术的支撑，才情和智慧也会因之不彰。”这句话让我深有感触，张老师对高考作文的研究确实是非常深入的，并且是把理论的知识变得更加具体更加有可操作性。</w:t>
      </w:r>
    </w:p>
    <w:p w14:paraId="61A49E63" w14:textId="77777777" w:rsidR="000A338B" w:rsidRPr="000C405E" w:rsidRDefault="00000000" w:rsidP="000C405E">
      <w:pPr>
        <w:ind w:firstLineChars="200" w:firstLine="480"/>
        <w:rPr>
          <w:rFonts w:asciiTheme="minorEastAsia" w:hAnsiTheme="minorEastAsia" w:cs="宋体"/>
          <w:color w:val="3E3E3E"/>
          <w:spacing w:val="15"/>
          <w:szCs w:val="21"/>
          <w:shd w:val="clear" w:color="auto" w:fill="FFFFFF"/>
        </w:rPr>
      </w:pPr>
      <w:r w:rsidRPr="000C405E">
        <w:rPr>
          <w:rFonts w:asciiTheme="minorEastAsia" w:hAnsiTheme="minorEastAsia" w:cs="宋体" w:hint="eastAsia"/>
          <w:color w:val="3E3E3E"/>
          <w:spacing w:val="15"/>
          <w:szCs w:val="21"/>
          <w:shd w:val="clear" w:color="auto" w:fill="FFFFFF"/>
        </w:rPr>
        <w:t>正如美国文学评论家布里斯·佩里所说的“戴着镣铐跳舞”，“镣铐”就是共性的写作要求，而“舞”则是个性的写作展示。高考作文不是考生自由的自主写作活动，而是限制性极强的一种被动写作活动。“技术运用”成了连接考生与评卷者的关键作文表征。高考作文的教学主要问题是解决“怎么写”的问题，而“怎么写”的问题恰恰就是“技术”的内涵所指，可见，高考作文的“怎么写”问题，透过“技术”的视角来认识和理解，更能有力触摸到突破高考作文的关键所在。</w:t>
      </w:r>
    </w:p>
    <w:p w14:paraId="035D16DB" w14:textId="3824F268" w:rsidR="000A338B" w:rsidRPr="000C405E" w:rsidRDefault="00000000" w:rsidP="005E0B26">
      <w:pPr>
        <w:rPr>
          <w:rFonts w:asciiTheme="minorEastAsia" w:hAnsiTheme="minorEastAsia" w:cs="宋体"/>
          <w:color w:val="3E3E3E"/>
          <w:spacing w:val="15"/>
          <w:szCs w:val="21"/>
          <w:shd w:val="clear" w:color="auto" w:fill="FFFFFF"/>
        </w:rPr>
      </w:pPr>
      <w:r w:rsidRPr="000C405E">
        <w:rPr>
          <w:rFonts w:asciiTheme="minorEastAsia" w:hAnsiTheme="minorEastAsia" w:cs="宋体" w:hint="eastAsia"/>
          <w:color w:val="3E3E3E"/>
          <w:spacing w:val="15"/>
          <w:szCs w:val="21"/>
          <w:shd w:val="clear" w:color="auto" w:fill="FFFFFF"/>
        </w:rPr>
        <w:t xml:space="preserve">  </w:t>
      </w:r>
      <w:r w:rsidR="005E0B26" w:rsidRPr="000C405E">
        <w:rPr>
          <w:rFonts w:asciiTheme="minorEastAsia" w:hAnsiTheme="minorEastAsia" w:cs="宋体"/>
          <w:color w:val="3E3E3E"/>
          <w:spacing w:val="15"/>
          <w:szCs w:val="21"/>
          <w:shd w:val="clear" w:color="auto" w:fill="FFFFFF"/>
        </w:rPr>
        <w:t xml:space="preserve">  </w:t>
      </w:r>
      <w:r w:rsidRPr="000C405E">
        <w:rPr>
          <w:rFonts w:asciiTheme="minorEastAsia" w:hAnsiTheme="minorEastAsia" w:cs="宋体" w:hint="eastAsia"/>
          <w:color w:val="3E3E3E"/>
          <w:spacing w:val="15"/>
          <w:szCs w:val="21"/>
          <w:shd w:val="clear" w:color="auto" w:fill="FFFFFF"/>
        </w:rPr>
        <w:t>而在我们日常教学中，往往回避作文写作的原理与技术，而是热衷于解释“优秀作文”，致使作文教学凌空飞舞，高谈阔论，华而不实，最终陷入虚空无效的境地。确实，1945年，在《国文教学》中，叶圣陶就曾指出：“国学教学固然要重视精神训练，但尤其要重视技术训练，即重视了解文字和运用文字的训练。”作文教学亦是如此，要让学生通过作文课堂获得</w:t>
      </w:r>
      <w:proofErr w:type="gramStart"/>
      <w:r w:rsidRPr="000C405E">
        <w:rPr>
          <w:rFonts w:asciiTheme="minorEastAsia" w:hAnsiTheme="minorEastAsia" w:cs="宋体" w:hint="eastAsia"/>
          <w:color w:val="3E3E3E"/>
          <w:spacing w:val="15"/>
          <w:szCs w:val="21"/>
          <w:shd w:val="clear" w:color="auto" w:fill="FFFFFF"/>
        </w:rPr>
        <w:t>”</w:t>
      </w:r>
      <w:proofErr w:type="gramEnd"/>
      <w:r w:rsidRPr="000C405E">
        <w:rPr>
          <w:rFonts w:asciiTheme="minorEastAsia" w:hAnsiTheme="minorEastAsia" w:cs="宋体" w:hint="eastAsia"/>
          <w:color w:val="3E3E3E"/>
          <w:spacing w:val="15"/>
          <w:szCs w:val="21"/>
          <w:shd w:val="clear" w:color="auto" w:fill="FFFFFF"/>
        </w:rPr>
        <w:t>带得走的技能</w:t>
      </w:r>
      <w:proofErr w:type="gramStart"/>
      <w:r w:rsidRPr="000C405E">
        <w:rPr>
          <w:rFonts w:asciiTheme="minorEastAsia" w:hAnsiTheme="minorEastAsia" w:cs="宋体" w:hint="eastAsia"/>
          <w:color w:val="3E3E3E"/>
          <w:spacing w:val="15"/>
          <w:szCs w:val="21"/>
          <w:shd w:val="clear" w:color="auto" w:fill="FFFFFF"/>
        </w:rPr>
        <w:t>”</w:t>
      </w:r>
      <w:proofErr w:type="gramEnd"/>
      <w:r w:rsidRPr="000C405E">
        <w:rPr>
          <w:rFonts w:asciiTheme="minorEastAsia" w:hAnsiTheme="minorEastAsia" w:cs="宋体" w:hint="eastAsia"/>
          <w:color w:val="3E3E3E"/>
          <w:spacing w:val="15"/>
          <w:szCs w:val="21"/>
          <w:shd w:val="clear" w:color="auto" w:fill="FFFFFF"/>
        </w:rPr>
        <w:t>。</w:t>
      </w:r>
    </w:p>
    <w:p w14:paraId="25428FB3" w14:textId="7C74592B" w:rsidR="000A338B" w:rsidRPr="000C405E" w:rsidRDefault="00000000" w:rsidP="005E0B26">
      <w:pPr>
        <w:rPr>
          <w:rFonts w:asciiTheme="minorEastAsia" w:hAnsiTheme="minorEastAsia" w:cs="宋体"/>
          <w:color w:val="3E3E3E"/>
          <w:spacing w:val="15"/>
          <w:szCs w:val="21"/>
          <w:shd w:val="clear" w:color="auto" w:fill="FFFFFF"/>
        </w:rPr>
      </w:pPr>
      <w:r w:rsidRPr="000C405E">
        <w:rPr>
          <w:rFonts w:asciiTheme="minorEastAsia" w:hAnsiTheme="minorEastAsia" w:cs="宋体" w:hint="eastAsia"/>
          <w:color w:val="3E3E3E"/>
          <w:spacing w:val="15"/>
          <w:szCs w:val="21"/>
          <w:shd w:val="clear" w:color="auto" w:fill="FFFFFF"/>
        </w:rPr>
        <w:t xml:space="preserve">   以《深刻的语言》为例，当我们讲课时，虽然能指出考试大纲中关于深刻的标准：透过现象看本质；揭示事物内在联系；观点具有启发作用，但是没有行之有效的可供参考的“技术指导”，学生上完仍是无法把作文写得深刻，这时候，需要我们重新审视“思维”问题，也就是作文的突破点，应当在“思维成果”的生成上。可以罗列一些具有矛盾张力的语言材料，引导学生提炼出深刻的“矛盾技术”，并将其概括性表达：特意将互相矛盾的词语硬性组合，以表达某种特定的深刻颖悟。在认识深刻的基本原理后，从基本的句子结构入手，逐步分解出语句矛盾的四种基本结构，并形成“定句-造句-调试”的创作流程，让学生逐步掌握矛盾语句的制作技巧。</w:t>
      </w:r>
    </w:p>
    <w:p w14:paraId="058F8C17" w14:textId="77777777" w:rsidR="000A338B" w:rsidRPr="000C405E" w:rsidRDefault="00000000" w:rsidP="005E0B26">
      <w:pPr>
        <w:ind w:firstLineChars="200" w:firstLine="480"/>
        <w:rPr>
          <w:rFonts w:asciiTheme="minorEastAsia" w:hAnsiTheme="minorEastAsia" w:cs="宋体"/>
          <w:color w:val="3E3E3E"/>
          <w:spacing w:val="15"/>
          <w:szCs w:val="21"/>
          <w:shd w:val="clear" w:color="auto" w:fill="FFFFFF"/>
        </w:rPr>
      </w:pPr>
      <w:r w:rsidRPr="000C405E">
        <w:rPr>
          <w:rFonts w:asciiTheme="minorEastAsia" w:hAnsiTheme="minorEastAsia" w:cs="宋体" w:hint="eastAsia"/>
          <w:color w:val="3E3E3E"/>
          <w:spacing w:val="15"/>
          <w:szCs w:val="21"/>
          <w:shd w:val="clear" w:color="auto" w:fill="FFFFFF"/>
        </w:rPr>
        <w:t>总之，我们教师不应总把时间放在作文知识的介绍方面，更应该教会学生做文章，用技术的理论推动作文，在“作文生产”中发挥变革世界的伟力。</w:t>
      </w:r>
    </w:p>
    <w:p w14:paraId="6EFDFB76" w14:textId="77777777" w:rsidR="000A338B" w:rsidRPr="005E0B26" w:rsidRDefault="000A338B" w:rsidP="005E0B26">
      <w:pPr>
        <w:rPr>
          <w:rFonts w:asciiTheme="minorEastAsia" w:hAnsiTheme="minorEastAsia" w:cs="宋体"/>
          <w:color w:val="3E3E3E"/>
          <w:spacing w:val="15"/>
          <w:sz w:val="24"/>
          <w:shd w:val="clear" w:color="auto" w:fill="FFFFFF"/>
        </w:rPr>
      </w:pPr>
    </w:p>
    <w:sectPr w:rsidR="000A338B" w:rsidRPr="005E0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YwNmY1YmViMThiOWE5ZTI4ZmQxMzllMDdmMzEwMzAifQ=="/>
  </w:docVars>
  <w:rsids>
    <w:rsidRoot w:val="351A6CC2"/>
    <w:rsid w:val="000A338B"/>
    <w:rsid w:val="000C405E"/>
    <w:rsid w:val="0028787E"/>
    <w:rsid w:val="005E0B26"/>
    <w:rsid w:val="00D832A5"/>
    <w:rsid w:val="351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8157A"/>
  <w15:docId w15:val="{07344E52-F971-47EA-9FBB-8B598E70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20">
    <w:name w:val="标题 2 字符"/>
    <w:link w:val="2"/>
    <w:rPr>
      <w:rFonts w:ascii="Arial" w:eastAsia="黑体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张心怡</dc:creator>
  <cp:lastModifiedBy>Administrator</cp:lastModifiedBy>
  <cp:revision>3</cp:revision>
  <dcterms:created xsi:type="dcterms:W3CDTF">2022-09-06T03:19:00Z</dcterms:created>
  <dcterms:modified xsi:type="dcterms:W3CDTF">2022-09-10T08:17:00Z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2EECBC722B964545A3CFAB4CDDA75B0B</vt:lpwstr>
  </property>
</Properties>
</file>