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 w:eastAsiaTheme="minorEastAsia"/>
          <w:sz w:val="28"/>
          <w:szCs w:val="36"/>
          <w:lang w:val="en-US" w:eastAsia="zh-CN"/>
        </w:rPr>
      </w:pPr>
      <w:bookmarkStart w:id="0" w:name="_GoBack"/>
      <w:r>
        <w:rPr>
          <w:rFonts w:hint="eastAsia"/>
          <w:sz w:val="28"/>
          <w:szCs w:val="36"/>
          <w:lang w:val="en-US" w:eastAsia="zh-CN"/>
        </w:rPr>
        <w:t>一、</w:t>
      </w:r>
      <w:r>
        <w:rPr>
          <w:sz w:val="28"/>
          <w:szCs w:val="36"/>
        </w:rPr>
        <w:t>全省中小学“书香校园”征文作品</w:t>
      </w:r>
      <w:r>
        <w:rPr>
          <w:rFonts w:hint="eastAsia"/>
          <w:sz w:val="28"/>
          <w:szCs w:val="36"/>
          <w:lang w:val="en-US" w:eastAsia="zh-CN"/>
        </w:rPr>
        <w:t>展示活动</w:t>
      </w:r>
    </w:p>
    <w:p>
      <w:pPr>
        <w:bidi w:val="0"/>
        <w:rPr>
          <w:rFonts w:hint="eastAsia"/>
          <w:sz w:val="28"/>
          <w:szCs w:val="36"/>
        </w:rPr>
      </w:pPr>
      <w:r>
        <w:rPr>
          <w:sz w:val="28"/>
          <w:szCs w:val="36"/>
        </w:rPr>
        <w:t>1.</w:t>
      </w:r>
      <w:r>
        <w:rPr>
          <w:rFonts w:hint="eastAsia"/>
          <w:sz w:val="28"/>
          <w:szCs w:val="36"/>
        </w:rPr>
        <w:t>活动主题：书香校园、经典诵读。</w:t>
      </w:r>
    </w:p>
    <w:p>
      <w:pPr>
        <w:bidi w:val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2.活动对象：全省高中生、初中生和三至六年级小学生。</w:t>
      </w:r>
    </w:p>
    <w:p>
      <w:pPr>
        <w:bidi w:val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3.征文内容：可以包括阅读与成长的经历、阅读与理想的树立、阅读中的感悟和乐趣、阅读带来的变化与成长等。要表达自己在阅读中所收获的情感体验和精神成长，要求有真情实感。</w:t>
      </w:r>
    </w:p>
    <w:p>
      <w:pPr>
        <w:bidi w:val="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4.征文体裁不限，以读后感为主，也可写书评、随笔等，题目自拟，文章字数要求高中生控制在 1200 字左右。</w:t>
      </w:r>
    </w:p>
    <w:p>
      <w:pPr>
        <w:bidi w:val="0"/>
        <w:rPr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二、</w:t>
      </w:r>
      <w:r>
        <w:rPr>
          <w:sz w:val="28"/>
          <w:szCs w:val="36"/>
        </w:rPr>
        <w:t>作品资格审定</w:t>
      </w:r>
    </w:p>
    <w:p>
      <w:pPr>
        <w:bidi w:val="0"/>
        <w:rPr>
          <w:rFonts w:hint="eastAsia"/>
          <w:sz w:val="28"/>
          <w:szCs w:val="36"/>
        </w:rPr>
      </w:pPr>
      <w:r>
        <w:rPr>
          <w:rFonts w:hint="default"/>
          <w:sz w:val="28"/>
          <w:szCs w:val="36"/>
        </w:rPr>
        <w:t>（一）有政治原则性错误和学科常识性错误的作品，取消参评资格。</w:t>
      </w:r>
    </w:p>
    <w:p>
      <w:pPr>
        <w:bidi w:val="0"/>
        <w:rPr>
          <w:rFonts w:hint="eastAsia"/>
          <w:sz w:val="28"/>
          <w:szCs w:val="36"/>
        </w:rPr>
      </w:pPr>
      <w:r>
        <w:rPr>
          <w:rFonts w:hint="default"/>
          <w:sz w:val="28"/>
          <w:szCs w:val="36"/>
        </w:rPr>
        <w:t>（二）未在其他省级以上评比活动中获奖（或发表）的原创作品。</w:t>
      </w:r>
    </w:p>
    <w:p>
      <w:pPr>
        <w:bidi w:val="0"/>
        <w:rPr>
          <w:rFonts w:hint="eastAsia"/>
          <w:sz w:val="28"/>
          <w:szCs w:val="36"/>
        </w:rPr>
      </w:pPr>
      <w:r>
        <w:rPr>
          <w:rFonts w:hint="default"/>
          <w:sz w:val="28"/>
          <w:szCs w:val="36"/>
        </w:rPr>
        <w:t>（三）作品如发现弄虚作假行为，将取消参加活动或获奖资格。单个项目中若出现弄虚作假的比例超过</w:t>
      </w:r>
      <w:r>
        <w:rPr>
          <w:rFonts w:hint="eastAsia"/>
          <w:sz w:val="28"/>
          <w:szCs w:val="36"/>
        </w:rPr>
        <w:t>10%</w:t>
      </w:r>
      <w:r>
        <w:rPr>
          <w:rFonts w:hint="default"/>
          <w:sz w:val="28"/>
          <w:szCs w:val="36"/>
        </w:rPr>
        <w:t>，取消该设区市组织奖资格。</w:t>
      </w:r>
    </w:p>
    <w:p>
      <w:pPr>
        <w:bidi w:val="0"/>
        <w:rPr>
          <w:rFonts w:hint="eastAsia"/>
          <w:sz w:val="28"/>
          <w:szCs w:val="36"/>
        </w:rPr>
      </w:pPr>
      <w:r>
        <w:rPr>
          <w:rFonts w:hint="default"/>
          <w:sz w:val="28"/>
          <w:szCs w:val="36"/>
        </w:rPr>
        <w:t>（四）未按要求报送作品的，取消该作品参评资格。</w:t>
      </w:r>
    </w:p>
    <w:p>
      <w:pPr>
        <w:bidi w:val="0"/>
        <w:rPr>
          <w:rFonts w:hint="eastAsia"/>
          <w:sz w:val="28"/>
          <w:szCs w:val="36"/>
        </w:rPr>
      </w:pPr>
      <w:r>
        <w:rPr>
          <w:rFonts w:hint="default"/>
          <w:sz w:val="28"/>
          <w:szCs w:val="36"/>
        </w:rPr>
        <w:t>（五）资料的引用应注明出处。如引起知识产权异议和纠纷，其责任由作者承担。</w:t>
      </w:r>
    </w:p>
    <w:p>
      <w:pPr>
        <w:bidi w:val="0"/>
        <w:rPr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三、</w:t>
      </w:r>
      <w:r>
        <w:rPr>
          <w:sz w:val="28"/>
          <w:szCs w:val="36"/>
        </w:rPr>
        <w:t>上报要求</w:t>
      </w:r>
    </w:p>
    <w:p>
      <w:pPr>
        <w:bidi w:val="0"/>
        <w:ind w:firstLine="560" w:firstLineChars="200"/>
        <w:rPr>
          <w:sz w:val="28"/>
          <w:szCs w:val="36"/>
        </w:rPr>
      </w:pPr>
      <w:r>
        <w:rPr>
          <w:rFonts w:hint="default"/>
          <w:sz w:val="28"/>
          <w:szCs w:val="36"/>
        </w:rPr>
        <w:t>所有作品均须通过网络活动平台报送，上报的同时即通过网络活动平台进行公示。作品上报截止日为</w:t>
      </w:r>
      <w:r>
        <w:rPr>
          <w:rFonts w:hint="eastAsia"/>
          <w:sz w:val="28"/>
          <w:szCs w:val="36"/>
        </w:rPr>
        <w:t>6</w:t>
      </w:r>
      <w:r>
        <w:rPr>
          <w:rFonts w:hint="default"/>
          <w:sz w:val="28"/>
          <w:szCs w:val="36"/>
        </w:rPr>
        <w:t>月</w:t>
      </w:r>
      <w:r>
        <w:rPr>
          <w:rFonts w:hint="eastAsia"/>
          <w:sz w:val="28"/>
          <w:szCs w:val="36"/>
        </w:rPr>
        <w:t>20</w:t>
      </w:r>
      <w:r>
        <w:rPr>
          <w:rFonts w:hint="default"/>
          <w:sz w:val="28"/>
          <w:szCs w:val="36"/>
        </w:rPr>
        <w:t>日。江西省中小学“书香校园”系列展示交流活动为公益活动，不指定相关书籍，不收取任何费用。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iY2FkYWM2NTExNjk5MzcxNjg5MmU5OTBkN2RkY2MifQ=="/>
  </w:docVars>
  <w:rsids>
    <w:rsidRoot w:val="3FA6778B"/>
    <w:rsid w:val="3D6975F0"/>
    <w:rsid w:val="3FA6778B"/>
    <w:rsid w:val="52A0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468</Words>
  <Characters>478</Characters>
  <Lines>0</Lines>
  <Paragraphs>0</Paragraphs>
  <TotalTime>6</TotalTime>
  <ScaleCrop>false</ScaleCrop>
  <LinksUpToDate>false</LinksUpToDate>
  <CharactersWithSpaces>480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2022-05-06T01:20:00Z</dcterms:created>
  <dc:creator>金桦勇</dc:creator>
  <cp:lastModifiedBy>金桦勇</cp:lastModifiedBy>
  <dcterms:modified xsi:type="dcterms:W3CDTF">2022-05-06T01:26:55Z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857869C4FB804647990B0E2BB76CC8C0</vt:lpwstr>
  </property>
</Properties>
</file>