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宋体" w:eastAsia="方正小标宋简体"/>
          <w:spacing w:val="-6"/>
          <w:w w:val="98"/>
          <w:sz w:val="44"/>
          <w:szCs w:val="36"/>
        </w:rPr>
      </w:pPr>
      <w:r>
        <w:rPr>
          <w:rFonts w:hint="eastAsia" w:ascii="方正小标宋简体" w:hAnsi="宋体" w:eastAsia="方正小标宋简体"/>
          <w:spacing w:val="-6"/>
          <w:w w:val="98"/>
          <w:sz w:val="36"/>
          <w:szCs w:val="36"/>
        </w:rPr>
        <w:t>2018年江西省中小学实验教学说课活动申报表</w:t>
      </w:r>
    </w:p>
    <w:tbl>
      <w:tblPr>
        <w:tblStyle w:val="5"/>
        <w:tblW w:w="9862" w:type="dxa"/>
        <w:jc w:val="center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911"/>
        <w:gridCol w:w="870"/>
        <w:gridCol w:w="465"/>
        <w:gridCol w:w="1290"/>
        <w:gridCol w:w="765"/>
        <w:gridCol w:w="975"/>
        <w:gridCol w:w="625"/>
        <w:gridCol w:w="92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*说课题目</w:t>
            </w:r>
          </w:p>
        </w:tc>
        <w:tc>
          <w:tcPr>
            <w:tcW w:w="52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eastAsia="仿宋_GB2312"/>
                <w:szCs w:val="21"/>
              </w:rPr>
              <w:t>用3D One软件设计花瓶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》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*学科类别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创客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*使用教材</w:t>
            </w:r>
          </w:p>
        </w:tc>
        <w:tc>
          <w:tcPr>
            <w:tcW w:w="52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《3D One三维实体设计》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*授课学段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说课教师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*姓名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金桦勇</w:t>
            </w:r>
          </w:p>
        </w:tc>
        <w:tc>
          <w:tcPr>
            <w:tcW w:w="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*职称/职务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中一/信息技术教研组长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本科/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理学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学士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13576818864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1046256199@qq.com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*学校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全称</w:t>
            </w:r>
          </w:p>
        </w:tc>
        <w:tc>
          <w:tcPr>
            <w:tcW w:w="734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江西省</w:t>
            </w:r>
            <w:r>
              <w:rPr>
                <w:rFonts w:hint="eastAsia" w:ascii="仿宋_GB2312" w:eastAsia="仿宋_GB2312"/>
                <w:szCs w:val="21"/>
              </w:rPr>
              <w:t>永丰中学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99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江西省永丰县永丰中学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（限2名）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程金花、卢龙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*实验器材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《3D One 教育版》软件，Windows xp/7专业版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*实验创新点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使用3D One软件设计一个封闭的二维草图，并沿着指定的轴进行旋转，进而生成三维实体并贴图，让学生能亲自动手上机操作，增强3D物体制作的真实感。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*实验原理或实验设计思路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在这一节里，我们学习旋转类实体的设计方式，通过这种方法，我们能将一个封闭的二维草图，沿着指定的轴进行旋转，进而生成三维实体，学习如何用这种方法设计出一个漂亮的花瓶！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教学目标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1.学会使用旋转命令构造三维实体的方法;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2.熟练使用二维草图相关绘制工具;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3.学会使用扭曲命令修改实体;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4.学会使用浮浅贴图功能。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《用3D One软件设计花瓶》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教学过程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一、设计过程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  <w:lang w:val="en-US" w:eastAsia="zh-CN" w:bidi="ar"/>
              </w:rPr>
              <w:t>启动3D one软件，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选择通过点绘制曲线命令，利用网络特性，依次选取四点，绘制花瓶的整体轮廓如图1所示。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2933700" cy="2943225"/>
                  <wp:effectExtent l="0" t="0" r="0" b="9525"/>
                  <wp:docPr id="2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图1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2.选择直线工具，将曲线连接成下图2所示的封闭草图。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2990850" cy="2933700"/>
                  <wp:effectExtent l="0" t="0" r="0" b="0"/>
                  <wp:docPr id="7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2415" w:firstLineChars="1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图2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3.选择旋转命令，按照下图3所示的设置绘制出花瓶的整体轮廓。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3048000" cy="2476500"/>
                  <wp:effectExtent l="0" t="0" r="0" b="0"/>
                  <wp:docPr id="4" name="图片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图3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4.选择抽壳命令，造型选择整个实体，厚度值为-3，开放面选择花瓶的上表面，如下图4所示。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3733800" cy="3962400"/>
                  <wp:effectExtent l="0" t="0" r="0" b="0"/>
                  <wp:docPr id="9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图4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5.确定之后可将网络隐藏，选择隐藏网格命令，最后得到下图5所示模型。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2857500" cy="2895600"/>
                  <wp:effectExtent l="0" t="0" r="0" b="0"/>
                  <wp:docPr id="6" name="图片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图5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6.选择视觉管理命令，文件名选择贴图资源库中的大理石，面选择花瓶的外表面，其他值均为默认，如图6所示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4866005" cy="3326765"/>
                  <wp:effectExtent l="0" t="0" r="10795" b="6985"/>
                  <wp:docPr id="5" name="图片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005" cy="33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3885" w:firstLineChars="18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图6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7.花瓶贴图完毕，如下图7所示。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4102735" cy="4298950"/>
                  <wp:effectExtent l="0" t="0" r="12065" b="6350"/>
                  <wp:docPr id="8" name="图片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735" cy="429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200" w:firstLineChars="20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图7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8.给花瓶剩余表面贴图。选择视觉管理命令，文件名选择贴图资源库中的毛玻璃，面选择花瓶的内表面和上表面，其他值均为默认，如图8所示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4210050" cy="3280410"/>
                  <wp:effectExtent l="0" t="0" r="0" b="15240"/>
                  <wp:docPr id="3" name="图片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328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305" w:firstLineChars="20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图8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9.3DOne花瓶设计完毕，如图9所示。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drawing>
                <wp:inline distT="0" distB="0" distL="114300" distR="114300">
                  <wp:extent cx="3295650" cy="3390900"/>
                  <wp:effectExtent l="0" t="0" r="0" b="0"/>
                  <wp:docPr id="1" name="图片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exact"/>
              <w:ind w:firstLine="2100" w:firstLineChars="10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图9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*实验教学效果与评价</w:t>
            </w:r>
          </w:p>
        </w:tc>
        <w:tc>
          <w:tcPr>
            <w:tcW w:w="8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通过本节课的实验教学，学生掌握了旋转命令构造三维实体的方法，能熟练使用二维草图相关绘制工具和使用扭曲命令修改实体，学会使用浮浅贴图功能。像罗马柱、矿泉水瓶、酒杯等旋转体都可以使用本节花瓶的方法进行制作，同学们可以使用旋转这种方法试着设计这些作品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学科类别包括物理、化学、生物、科学、创客及通用技术等；</w:t>
      </w: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授课学段包括小学、初中、高中；</w:t>
      </w:r>
      <w:r>
        <w:rPr>
          <w:rFonts w:ascii="仿宋_GB2312" w:eastAsia="仿宋_GB2312"/>
          <w:sz w:val="24"/>
        </w:rPr>
        <w:t>3.*</w:t>
      </w:r>
      <w:r>
        <w:rPr>
          <w:rFonts w:hint="eastAsia" w:ascii="仿宋_GB2312" w:eastAsia="仿宋_GB2312"/>
          <w:sz w:val="24"/>
        </w:rPr>
        <w:t>栏表示必填。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4955"/>
    <w:rsid w:val="0F773218"/>
    <w:rsid w:val="1C935852"/>
    <w:rsid w:val="25634955"/>
    <w:rsid w:val="268E4251"/>
    <w:rsid w:val="4C927B96"/>
    <w:rsid w:val="55AB2C15"/>
    <w:rsid w:val="59DD50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B8B8B"/>
      <w:u w:val="single"/>
    </w:rPr>
  </w:style>
  <w:style w:type="character" w:styleId="4">
    <w:name w:val="Hyperlink"/>
    <w:basedOn w:val="2"/>
    <w:uiPriority w:val="0"/>
    <w:rPr>
      <w:color w:val="006387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2018-07-21T09:16:00Z</dcterms:created>
  <dc:creator>永丰中学金桦勇</dc:creator>
  <cp:lastModifiedBy>永丰中学金桦勇</cp:lastModifiedBy>
  <dcterms:modified xsi:type="dcterms:W3CDTF">2018-08-01T03:47:38Z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